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C9" w:rsidRPr="00C133C9" w:rsidRDefault="00C133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3C9" w:rsidRPr="00C133C9" w:rsidRDefault="00C13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Начальник отдела охраны</w:t>
      </w:r>
    </w:p>
    <w:p w:rsidR="00C133C9" w:rsidRPr="00C133C9" w:rsidRDefault="00C13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окружающей среды</w:t>
      </w:r>
    </w:p>
    <w:p w:rsidR="00C133C9" w:rsidRPr="00C133C9" w:rsidRDefault="00C13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</w:t>
      </w:r>
      <w:r w:rsidRPr="00C133C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00.00.0000                 N 000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</w:t>
      </w:r>
      <w:r w:rsidRPr="00C133C9">
        <w:rPr>
          <w:rFonts w:ascii="Times New Roman" w:hAnsi="Times New Roman" w:cs="Times New Roman"/>
          <w:b/>
          <w:sz w:val="24"/>
          <w:szCs w:val="24"/>
        </w:rPr>
        <w:t>Начальника отдела охраны</w:t>
      </w:r>
      <w:r w:rsidRPr="00C133C9">
        <w:rPr>
          <w:rFonts w:ascii="Times New Roman" w:hAnsi="Times New Roman" w:cs="Times New Roman"/>
          <w:sz w:val="24"/>
          <w:szCs w:val="24"/>
        </w:rPr>
        <w:t xml:space="preserve">                 00.00.0000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33C9">
        <w:rPr>
          <w:rFonts w:ascii="Times New Roman" w:hAnsi="Times New Roman" w:cs="Times New Roman"/>
          <w:b/>
          <w:sz w:val="24"/>
          <w:szCs w:val="24"/>
        </w:rPr>
        <w:t>окружающей среды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1.1. Начальник отдела охраны окружающей среды относится к категории руководителей.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1.2. На должность начальника отдела охраны окружающей среды принимается лицо, имеющее высшее профессиональное образование и стаж работы по специальности на инженерно-технических и руководящих должностях по охране окружающей среды не менее 5 лет.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1.3. Начальник отдела охраны окружающей среды должен знать: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экологическое законодательство; нормативные и методические материалы по охране окружающей среды и рациональному использованию природных ресурсов;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систему экологических стандартов и нормативов;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перспективы развития отрасли и организации;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технологию производства продукции организации;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оборудование организации и принципы его работы;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организацию работы по охране окружающей среды и рациональному использованию природных ресурсов;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- порядок проведения экологической экспертизы предплановых, </w:t>
      </w:r>
      <w:proofErr w:type="spellStart"/>
      <w:r w:rsidRPr="00C133C9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C133C9">
        <w:rPr>
          <w:rFonts w:ascii="Times New Roman" w:hAnsi="Times New Roman" w:cs="Times New Roman"/>
          <w:sz w:val="24"/>
          <w:szCs w:val="24"/>
        </w:rPr>
        <w:t xml:space="preserve"> и проектных материалов;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систему экологической сертификации;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метрологическое обеспечение мероприятий по охране окружающей среды;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порядок проведения экологического мониторинга;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охраны окружающей среды и рационального природопользования;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порядок и сроки составления отчетности по охране окружающей среды;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1.4. Начальник отдела охраны окружающей среды в своей деятельности руководствуется: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Положением об отделе охраны окружающей среды;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lastRenderedPageBreak/>
        <w:t xml:space="preserve">    - ____________________________________________________________________.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функцией начальника отдела охраны окружающей среды)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1.5.   Начальник   отдела   охраны   окружающей    среды    подчиняется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непосредственно___________________________________________________________.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должности руководителя)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1.6. В период отсутствия начальника отдела охраны окружающей среды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2.1. Руководство деятельностью отдела охраны окружающей среды.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2.2. Обеспечение соблюдения требований экологического законодательства.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Начальник отдела охраны окружающей среды исполняет следующие обязанности: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3.1. Руководит разработкой и внедрением мероприятий, направленных на выполнение требований экологического законодательства по соблюдению стандартов и нормативов в области охраны окружающей среды, рационального использования природных ресурсов, создания экономики замкнутого цикла при проектировании, строительстве и эксплуатации новых объектов организации, а также расширении и реконструкции действующих производств.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3.2. Организует составление перспективных и текущих планов по охране окружающей среды, осуществляет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3C9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3.3. Принимает участие в разработке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C133C9">
        <w:rPr>
          <w:rFonts w:ascii="Times New Roman" w:hAnsi="Times New Roman" w:cs="Times New Roman"/>
          <w:sz w:val="24"/>
          <w:szCs w:val="24"/>
        </w:rPr>
        <w:t xml:space="preserve"> по обеспечению экологической чистоты выпускаемой продукции, ее безопасности для потребителей, созданию новых товаров и технологических процессов с улучшенными экологическими характеристиками.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3.4. Обеспечивает проведение экологической экспертизы технико-экономических обоснований, проектов, а также создаваемых новых технологий и оборудования, внедрение систем экологической маркировки продукции организации.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3.5. Руководит разработкой экологических стандартов и нормативов организации в соответствии с действующими техническими регламентами, государственными, международными (региональными) и отраслевыми стандартами, обеспечивает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3C9">
        <w:rPr>
          <w:rFonts w:ascii="Times New Roman" w:hAnsi="Times New Roman" w:cs="Times New Roman"/>
          <w:sz w:val="24"/>
          <w:szCs w:val="24"/>
        </w:rPr>
        <w:t xml:space="preserve"> их выполнением и своевременный пересмотр.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3.6. Контролирует правильность эксплуатации очистных и защитных сооружений.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3.7. Разрабатывает меры по предотвращению загрязнения окружающей среды, соблюдению экологических норм, обеспечивающих благоприятные условия труда, а также по предупреждению возможности аварий и катастроф.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 xml:space="preserve">Участвует в разработке планов внедрения новой техники, проведения научно-исследовательских и опытных работ по созданию в организации экономики замкнутого цикла, основанной на экологически рациональной циркуляции материалов, сбережении и замещении </w:t>
      </w:r>
      <w:proofErr w:type="spellStart"/>
      <w:r w:rsidRPr="00C133C9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C133C9">
        <w:rPr>
          <w:rFonts w:ascii="Times New Roman" w:hAnsi="Times New Roman" w:cs="Times New Roman"/>
          <w:sz w:val="24"/>
          <w:szCs w:val="24"/>
        </w:rPr>
        <w:t xml:space="preserve"> ресурсов, минимизации, повторном использовании, переработке и утилизации отходов, внедрении малоотходной, безотходной и экологически чистой технологии производства, рациональному использованию природных ресурсов, а также разработке планов капитального строительства по природоохранным объектам.</w:t>
      </w:r>
      <w:proofErr w:type="gramEnd"/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3.9. Проводит обоснованный расчет рисков для состояния окружающей среды при реализации организацией программ по очистке и другим природоохранным </w:t>
      </w:r>
      <w:r w:rsidRPr="00C133C9">
        <w:rPr>
          <w:rFonts w:ascii="Times New Roman" w:hAnsi="Times New Roman" w:cs="Times New Roman"/>
          <w:sz w:val="24"/>
          <w:szCs w:val="24"/>
        </w:rPr>
        <w:lastRenderedPageBreak/>
        <w:t>мероприятиям.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3.10. Организует расследование причин и последствий выбросов вредных веществ в окружающую среду, подготавливает предложения по их предупреждению.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3.11. 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3.12. Организует ведение учета показателей, характеризующих состояние окружающей среды, создание системы хранения сведений о несчастных случаях, данных экологического мониторинга, документации по ликвидации отходов и прочей информации экологического характера, предоставляемой в распоряжение координатора природоохранной деятельности.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3.13. Проводит работу по созданию в организации эффективной системы экологической информации, распространяемой на всех уровнях управления, ознакомлению работников организации с требованиями экологического законодательства.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3.14. Участвует в разработке программ экологического обучения.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3.15. Обеспечивает составление установленной отчетности.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3.16. Руководит работниками отдела.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Начальник отдела охраны окружающей среды имеет право: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4.1. Знакомиться с проектами решений руководства организации, касающихся деятельности отдела.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 деятельности отдела.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            (иные права)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5.1. Начальник отдела охраны окружающей среды привлекается к ответственности: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C9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</w:t>
      </w:r>
      <w:r w:rsidRPr="00C133C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133C9" w:rsidRPr="00C133C9" w:rsidRDefault="00C13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Квалификационной  характеристики  должности   "Начальник   отдела  охраны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C9">
        <w:rPr>
          <w:rFonts w:ascii="Times New Roman" w:hAnsi="Times New Roman" w:cs="Times New Roman"/>
          <w:sz w:val="24"/>
          <w:szCs w:val="24"/>
        </w:rPr>
        <w:t>окружающей  среды"  (Квалификационный  справочник должностей руководителей,</w:t>
      </w:r>
      <w:proofErr w:type="gramEnd"/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специалистов и других служащих,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133C9">
        <w:rPr>
          <w:rFonts w:ascii="Times New Roman" w:hAnsi="Times New Roman" w:cs="Times New Roman"/>
          <w:sz w:val="24"/>
          <w:szCs w:val="24"/>
        </w:rPr>
        <w:t xml:space="preserve"> Постановлением Минтруда России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от 21.08.1998 N 37), 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(реквизиты иных актов и документов)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133C9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инструкциями);  в экземпляре должностной инструкции, хранящемся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33C9" w:rsidRPr="00C133C9" w:rsidRDefault="00C13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 xml:space="preserve">                       у работодателя; иным способом)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3C9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C133C9" w:rsidRPr="00C133C9" w:rsidRDefault="00C13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C133C9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C133C9" w:rsidSect="007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C9"/>
    <w:rsid w:val="00B91447"/>
    <w:rsid w:val="00C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3C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2017-12-12T08:52:00Z</dcterms:created>
  <dcterms:modified xsi:type="dcterms:W3CDTF">2017-12-12T08:53:00Z</dcterms:modified>
</cp:coreProperties>
</file>